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2585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szCs w:val="27"/>
        </w:rPr>
        <w:t>Бадыкова Ф.Ф.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</w:t>
      </w:r>
      <w:r>
        <w:rPr>
          <w:rFonts w:ascii="Times New Roman" w:eastAsia="Times New Roman" w:hAnsi="Times New Roman" w:cs="Times New Roman"/>
          <w:sz w:val="27"/>
          <w:szCs w:val="27"/>
        </w:rPr>
        <w:t>судебном заседании административное дело о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КоАП РФ,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Бадыкова </w:t>
      </w:r>
      <w:r>
        <w:rPr>
          <w:rFonts w:ascii="Times New Roman" w:eastAsia="Times New Roman" w:hAnsi="Times New Roman" w:cs="Times New Roman"/>
          <w:sz w:val="27"/>
          <w:szCs w:val="27"/>
        </w:rPr>
        <w:t>Фидана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Фидаилевича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Бадыков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1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18rplc-15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02.06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188100</w:t>
      </w:r>
      <w:r>
        <w:rPr>
          <w:rFonts w:ascii="Times New Roman" w:eastAsia="Times New Roman" w:hAnsi="Times New Roman" w:cs="Times New Roman"/>
          <w:sz w:val="27"/>
          <w:szCs w:val="27"/>
        </w:rPr>
        <w:t>72220000863143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Бадыков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Ф.Ф.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вину признал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ходатайств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заявлял.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Бадыкова Ф.Ф.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.10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02.06.2024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18810072220000863143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13.06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Бадыкова Ф.Ф.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Бадыкова Ф.Ф.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0rplc-24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Бадыкова </w:t>
      </w:r>
      <w:r>
        <w:rPr>
          <w:rFonts w:ascii="Times New Roman" w:eastAsia="Times New Roman" w:hAnsi="Times New Roman" w:cs="Times New Roman"/>
          <w:sz w:val="27"/>
          <w:szCs w:val="27"/>
        </w:rPr>
        <w:t>Фидана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Фидаилевича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Style w:val="cat-Sumgrp-19rplc-26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октября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2585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1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//УФК по Ханты-Мансийскому автономному округу-Югре </w:t>
      </w:r>
      <w:r>
        <w:rPr>
          <w:rStyle w:val="cat-Addressgrp-4rplc-32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3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Style w:val="cat-PhoneNumbergrp-23rplc-34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24rplc-35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25rplc-36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КБК </w:t>
      </w:r>
      <w:r>
        <w:rPr>
          <w:rStyle w:val="cat-PhoneNumbergrp-26rplc-3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27rplc-38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0412365400665025852420185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6rplc-39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5rplc-40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1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13">
    <w:name w:val="cat-UserDefined grp-31 rplc-13"/>
    <w:basedOn w:val="DefaultParagraphFont"/>
  </w:style>
  <w:style w:type="character" w:customStyle="1" w:styleId="cat-Sumgrp-18rplc-15">
    <w:name w:val="cat-Sum grp-18 rplc-15"/>
    <w:basedOn w:val="DefaultParagraphFont"/>
  </w:style>
  <w:style w:type="character" w:customStyle="1" w:styleId="cat-SumInWordsgrp-20rplc-24">
    <w:name w:val="cat-SumInWords grp-20 rplc-24"/>
    <w:basedOn w:val="DefaultParagraphFont"/>
  </w:style>
  <w:style w:type="character" w:customStyle="1" w:styleId="cat-Sumgrp-19rplc-26">
    <w:name w:val="cat-Sum grp-19 rplc-26"/>
    <w:basedOn w:val="DefaultParagraphFont"/>
  </w:style>
  <w:style w:type="character" w:customStyle="1" w:styleId="cat-Addressgrp-4rplc-31">
    <w:name w:val="cat-Address grp-4 rplc-31"/>
    <w:basedOn w:val="DefaultParagraphFont"/>
  </w:style>
  <w:style w:type="character" w:customStyle="1" w:styleId="cat-Addressgrp-4rplc-32">
    <w:name w:val="cat-Address grp-4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Addressgrp-5rplc-40">
    <w:name w:val="cat-Address grp-5 rplc-40"/>
    <w:basedOn w:val="DefaultParagraphFont"/>
  </w:style>
  <w:style w:type="character" w:customStyle="1" w:styleId="cat-SumInWordsgrp-20rplc-41">
    <w:name w:val="cat-SumInWords grp-20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